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1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The press release issued by GasLog Partners LP. on May 14, 2020 relating to the 2020 annual meeting of limited partners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15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50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2020</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Andrew Orekar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8"/>
                <w:szCs w:val="18"/>
                <w:color w:val="auto"/>
              </w:rPr>
            </w:pPr>
          </w:p>
        </w:tc>
      </w:tr>
      <w:tr>
        <w:trPr>
          <w:trHeight w:val="230"/>
        </w:trPr>
        <w:tc>
          <w:tcPr>
            <w:tcW w:w="6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Election of Director at 2020 Annual Meeting of Limited Partners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Piraeus, Greece – May 14, 2020 </w:t>
      </w:r>
      <w:r>
        <w:rPr>
          <w:rFonts w:ascii="Arial" w:cs="Arial" w:eastAsia="Arial" w:hAnsi="Arial"/>
          <w:sz w:val="18"/>
          <w:szCs w:val="18"/>
          <w:color w:val="auto"/>
        </w:rPr>
        <w:t>– GasLog Partners LP (the “Partnership” (NYSE: GLOP)), a master limited partnership focused on owning,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acquiring liquefied natural gas (“LNG”) carriers, announced the election of Pamela M. Gibson, as a Class II Director, at the Partnership’s annual meeting of limited partners held today. Ms. Gibson is to hold office until the 2023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Limited partners also ratified the appointment of Deloitte LLP as the Partnership’s independent auditors for the fiscal year ending December 31,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 LP</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w:t>
      </w:r>
      <w:r>
        <w:rPr>
          <w:rFonts w:ascii="Arial" w:cs="Arial" w:eastAsia="Arial" w:hAnsi="Arial"/>
          <w:sz w:val="17"/>
          <w:szCs w:val="17"/>
          <w:u w:val="single" w:color="auto"/>
          <w:color w:val="0563C1"/>
        </w:rPr>
        <w:t>http://www.gaslogmlp.com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2020-05-14T15:34:48Z</dcterms:created>
  <dcterms:modified xsi:type="dcterms:W3CDTF">2020-05-14T15:34:48Z</dcterms:modified>
</cp:coreProperties>
</file>