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8" w:right="1440" w:bottom="1440" w:gutter="0" w:footer="0" w:header="0"/>
        </w:sectPr>
      </w:pPr>
    </w:p>
    <w:bookmarkStart w:id="1" w:name="page2"/>
    <w:bookmarkEnd w:id="1"/>
    <w:p>
      <w:pPr>
        <w:ind w:right="40"/>
        <w:spacing w:after="0" w:line="277" w:lineRule="auto"/>
        <w:rPr>
          <w:sz w:val="20"/>
          <w:szCs w:val="20"/>
          <w:color w:val="auto"/>
        </w:rPr>
      </w:pPr>
      <w:r>
        <w:rPr>
          <w:rFonts w:ascii="Arial" w:cs="Arial" w:eastAsia="Arial" w:hAnsi="Arial"/>
          <w:sz w:val="18"/>
          <w:szCs w:val="18"/>
          <w:color w:val="auto"/>
        </w:rPr>
        <w:t>The press release issued by GasLog Partners LP. on May 13, 2021 announcing Election of Director at 2021 Annual Meeting of Limited Partners is attached hereto as Exhibit 99.1.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124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13,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2021</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Paul A. Wogan</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-130175</wp:posOffset>
            </wp:positionV>
            <wp:extent cx="33432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Election of Director at 2021 Annual Meeting of Limited Partners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Piraeus, Greece – May 13, 2021 </w:t>
      </w:r>
      <w:r>
        <w:rPr>
          <w:rFonts w:ascii="Arial" w:cs="Arial" w:eastAsia="Arial" w:hAnsi="Arial"/>
          <w:sz w:val="18"/>
          <w:szCs w:val="18"/>
          <w:color w:val="auto"/>
        </w:rPr>
        <w:t>– GasLog Partners LP (the “Partnership” (NYSE: GLOP)), a master limited partnership focused on owning, 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acquiring liquefied natural gas (“LNG”) carriers, announced the election of Daniel R. Bradshaw, as a Class III Director, at the Partnership’s annual meeting of limited partners held today. Mr. Bradshaw is to hold office until the 2024 annual meeting.</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Limited partners also ratified the appointment of Deloitte Certified Public Accountants S.A. as the Partnership’s independent auditors for the fiscal year ending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 LP</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2021-05-13T15:45:35Z</dcterms:created>
  <dcterms:modified xsi:type="dcterms:W3CDTF">2021-05-13T15:45:35Z</dcterms:modified>
</cp:coreProperties>
</file>